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287A49" w:rsidP="002B6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0105">
        <w:rPr>
          <w:rFonts w:ascii="Times New Roman" w:hAnsi="Times New Roman" w:cs="Times New Roman"/>
          <w:sz w:val="28"/>
          <w:szCs w:val="28"/>
        </w:rPr>
        <w:t>8</w:t>
      </w:r>
      <w:r w:rsidR="00CF7F41">
        <w:rPr>
          <w:rFonts w:ascii="Times New Roman" w:hAnsi="Times New Roman" w:cs="Times New Roman"/>
          <w:sz w:val="28"/>
          <w:szCs w:val="28"/>
        </w:rPr>
        <w:t>.</w:t>
      </w:r>
      <w:r w:rsidR="003200C5" w:rsidRPr="003200C5">
        <w:rPr>
          <w:rFonts w:ascii="Times New Roman" w:hAnsi="Times New Roman" w:cs="Times New Roman"/>
          <w:sz w:val="28"/>
          <w:szCs w:val="28"/>
        </w:rPr>
        <w:t>04.2020</w:t>
      </w:r>
    </w:p>
    <w:p w:rsidR="003200C5" w:rsidRDefault="003200C5" w:rsidP="002B6A3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A90105">
        <w:rPr>
          <w:rFonts w:ascii="Times New Roman" w:hAnsi="Times New Roman" w:cs="Times New Roman"/>
          <w:sz w:val="28"/>
          <w:szCs w:val="28"/>
          <w:u w:val="single"/>
        </w:rPr>
        <w:t>emat: Utrwalanie wiadomości o graniastosłupach.</w:t>
      </w:r>
    </w:p>
    <w:p w:rsidR="002B6A3E" w:rsidRDefault="002B6A3E" w:rsidP="002B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A3E" w:rsidRDefault="002B6A3E" w:rsidP="002B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odpowiadacie na pytania. Przyjmujemy, że</w:t>
      </w:r>
      <w:r w:rsidR="00602B79" w:rsidRPr="00602B79">
        <w:rPr>
          <w:rFonts w:ascii="Times New Roman" w:hAnsi="Times New Roman" w:cs="Times New Roman"/>
          <w:sz w:val="28"/>
          <w:szCs w:val="28"/>
        </w:rPr>
        <w:t xml:space="preserve"> P –prawda  F </w:t>
      </w:r>
      <w:r w:rsidR="00602B79">
        <w:rPr>
          <w:rFonts w:ascii="Times New Roman" w:hAnsi="Times New Roman" w:cs="Times New Roman"/>
          <w:sz w:val="28"/>
          <w:szCs w:val="28"/>
        </w:rPr>
        <w:t>–</w:t>
      </w:r>
      <w:r w:rsidR="00602B79" w:rsidRPr="00602B79">
        <w:rPr>
          <w:rFonts w:ascii="Times New Roman" w:hAnsi="Times New Roman" w:cs="Times New Roman"/>
          <w:sz w:val="28"/>
          <w:szCs w:val="28"/>
        </w:rPr>
        <w:t xml:space="preserve"> fałsz</w:t>
      </w:r>
      <w:r w:rsidR="00602B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A3E" w:rsidRDefault="00602B79" w:rsidP="002B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Wysyłacie pracę do 28.04 na adres: </w:t>
      </w:r>
      <w:hyperlink r:id="rId5" w:history="1">
        <w:r w:rsidRPr="00E10860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2119" w:rsidRPr="00602B79" w:rsidRDefault="00602B79" w:rsidP="002B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będą oceniane w skali od 1 do 5</w:t>
      </w:r>
    </w:p>
    <w:tbl>
      <w:tblPr>
        <w:tblStyle w:val="Tabela-Siatka"/>
        <w:tblW w:w="0" w:type="auto"/>
        <w:tblLook w:val="04A0"/>
      </w:tblPr>
      <w:tblGrid>
        <w:gridCol w:w="496"/>
        <w:gridCol w:w="9244"/>
        <w:gridCol w:w="469"/>
        <w:gridCol w:w="473"/>
      </w:tblGrid>
      <w:tr w:rsidR="00602B79" w:rsidTr="00EB6982">
        <w:tc>
          <w:tcPr>
            <w:tcW w:w="496" w:type="dxa"/>
          </w:tcPr>
          <w:p w:rsidR="00602B79" w:rsidRDefault="00602B79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4" w:type="dxa"/>
          </w:tcPr>
          <w:p w:rsidR="00602B79" w:rsidRDefault="00602B79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Graniastosłup trójkątny ma 6 wierzchołków.</w:t>
            </w:r>
          </w:p>
        </w:tc>
        <w:tc>
          <w:tcPr>
            <w:tcW w:w="469" w:type="dxa"/>
          </w:tcPr>
          <w:p w:rsidR="00602B79" w:rsidRDefault="00602B79" w:rsidP="002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602B79" w:rsidRDefault="00602B79" w:rsidP="002B6A3E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602B79" w:rsidTr="00EB6982">
        <w:tc>
          <w:tcPr>
            <w:tcW w:w="496" w:type="dxa"/>
          </w:tcPr>
          <w:p w:rsidR="00602B79" w:rsidRDefault="00602B79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4" w:type="dxa"/>
          </w:tcPr>
          <w:p w:rsidR="00602B79" w:rsidRDefault="0086466B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</w:t>
            </w:r>
            <w:r w:rsidR="00AB39F3">
              <w:rPr>
                <w:rFonts w:ascii="Times New Roman" w:hAnsi="Times New Roman" w:cs="Times New Roman"/>
                <w:sz w:val="28"/>
                <w:szCs w:val="28"/>
              </w:rPr>
              <w:t>śli długość krawędzi sześcianu zmniejszymy dwukrotnie, to objętość otrzymanego sześcianu będzie 8 razy mniejsza.</w:t>
            </w:r>
          </w:p>
        </w:tc>
        <w:tc>
          <w:tcPr>
            <w:tcW w:w="469" w:type="dxa"/>
          </w:tcPr>
          <w:p w:rsidR="00602B79" w:rsidRDefault="00602B79" w:rsidP="002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602B79" w:rsidRDefault="00602B79" w:rsidP="002B6A3E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602B79" w:rsidTr="00EB6982">
        <w:tc>
          <w:tcPr>
            <w:tcW w:w="496" w:type="dxa"/>
          </w:tcPr>
          <w:p w:rsidR="00602B79" w:rsidRDefault="00602B79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44" w:type="dxa"/>
          </w:tcPr>
          <w:p w:rsidR="00602B79" w:rsidRPr="00821DF4" w:rsidRDefault="00821DF4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Objętość graniastosłupa o polu podstawy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wysokości H można obliczyć ze wzoru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V=</w:t>
            </w:r>
            <w:r w:rsidRPr="00821DF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821DF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spellEnd"/>
          </w:p>
        </w:tc>
        <w:tc>
          <w:tcPr>
            <w:tcW w:w="469" w:type="dxa"/>
          </w:tcPr>
          <w:p w:rsidR="00602B79" w:rsidRDefault="00602B79" w:rsidP="002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602B79" w:rsidRDefault="00602B79" w:rsidP="002B6A3E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602B79" w:rsidTr="00EB6982">
        <w:tc>
          <w:tcPr>
            <w:tcW w:w="496" w:type="dxa"/>
          </w:tcPr>
          <w:p w:rsidR="00602B79" w:rsidRDefault="00602B79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44" w:type="dxa"/>
          </w:tcPr>
          <w:p w:rsidR="00602B79" w:rsidRDefault="00AB39F3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graniastosłupie prostym wszystkie ściany boczne są prostokątami.</w:t>
            </w:r>
          </w:p>
        </w:tc>
        <w:tc>
          <w:tcPr>
            <w:tcW w:w="469" w:type="dxa"/>
          </w:tcPr>
          <w:p w:rsidR="00602B79" w:rsidRDefault="00602B79" w:rsidP="002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602B79" w:rsidRDefault="00602B79" w:rsidP="002B6A3E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602B79" w:rsidTr="00EB6982">
        <w:tc>
          <w:tcPr>
            <w:tcW w:w="496" w:type="dxa"/>
          </w:tcPr>
          <w:p w:rsidR="00602B79" w:rsidRDefault="00602B79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44" w:type="dxa"/>
          </w:tcPr>
          <w:p w:rsidR="00602B79" w:rsidRPr="000F6EDD" w:rsidRDefault="000F6EDD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60ml to 60cm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69" w:type="dxa"/>
          </w:tcPr>
          <w:p w:rsidR="00602B79" w:rsidRDefault="00602B79" w:rsidP="002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602B79" w:rsidRDefault="00602B79" w:rsidP="002B6A3E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602B79" w:rsidTr="00EB6982">
        <w:tc>
          <w:tcPr>
            <w:tcW w:w="496" w:type="dxa"/>
          </w:tcPr>
          <w:p w:rsidR="00602B79" w:rsidRDefault="00602B79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44" w:type="dxa"/>
          </w:tcPr>
          <w:p w:rsidR="00602B79" w:rsidRDefault="00AB39F3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Jeśli długość krawędzi sześcianu zwiększymy 2 razy, to pole powierzchni otrzymanego sześcianu będzie też 2 razy większe.</w:t>
            </w:r>
          </w:p>
        </w:tc>
        <w:tc>
          <w:tcPr>
            <w:tcW w:w="469" w:type="dxa"/>
          </w:tcPr>
          <w:p w:rsidR="00602B79" w:rsidRDefault="00602B79" w:rsidP="002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602B79" w:rsidRDefault="00602B79" w:rsidP="002B6A3E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602B79" w:rsidTr="00EB6982">
        <w:tc>
          <w:tcPr>
            <w:tcW w:w="496" w:type="dxa"/>
          </w:tcPr>
          <w:p w:rsidR="00602B79" w:rsidRDefault="00602B79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44" w:type="dxa"/>
          </w:tcPr>
          <w:p w:rsidR="00602B79" w:rsidRDefault="00AB39F3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Graniastosłup trójkątny ma 18 krawędzi.</w:t>
            </w:r>
          </w:p>
        </w:tc>
        <w:tc>
          <w:tcPr>
            <w:tcW w:w="469" w:type="dxa"/>
          </w:tcPr>
          <w:p w:rsidR="00602B79" w:rsidRDefault="00602B79" w:rsidP="002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602B79" w:rsidRDefault="00602B79" w:rsidP="002B6A3E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602B79" w:rsidTr="00EB6982">
        <w:tc>
          <w:tcPr>
            <w:tcW w:w="496" w:type="dxa"/>
          </w:tcPr>
          <w:p w:rsidR="00602B79" w:rsidRDefault="00602B79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44" w:type="dxa"/>
          </w:tcPr>
          <w:p w:rsidR="00602B79" w:rsidRDefault="00C91677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Jeden litr wody wypełnia po brzegi sześcienny pojemnik o krawędzi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dxa"/>
          </w:tcPr>
          <w:p w:rsidR="00602B79" w:rsidRDefault="00602B79" w:rsidP="002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602B79" w:rsidRDefault="00602B79" w:rsidP="002B6A3E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602B79" w:rsidTr="00EB6982">
        <w:tc>
          <w:tcPr>
            <w:tcW w:w="496" w:type="dxa"/>
          </w:tcPr>
          <w:p w:rsidR="00602B79" w:rsidRDefault="00602B79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44" w:type="dxa"/>
          </w:tcPr>
          <w:p w:rsidR="00602B79" w:rsidRDefault="00C91677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Siatka graniastosłupa dziesięciokątnego składa się z 10 wielokątów.</w:t>
            </w:r>
          </w:p>
        </w:tc>
        <w:tc>
          <w:tcPr>
            <w:tcW w:w="469" w:type="dxa"/>
          </w:tcPr>
          <w:p w:rsidR="00602B79" w:rsidRDefault="00602B79" w:rsidP="002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602B79" w:rsidRDefault="00602B79" w:rsidP="002B6A3E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602B79" w:rsidTr="00EB6982">
        <w:tc>
          <w:tcPr>
            <w:tcW w:w="496" w:type="dxa"/>
          </w:tcPr>
          <w:p w:rsidR="00602B79" w:rsidRDefault="00602B79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44" w:type="dxa"/>
          </w:tcPr>
          <w:p w:rsidR="00602B79" w:rsidRDefault="00C91677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Wysokość graniastosłupa prawidłowego czworokątnego o krawędzi podstawy długości 4cm i objętości równej 8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wynosi 0,5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dxa"/>
          </w:tcPr>
          <w:p w:rsidR="00602B79" w:rsidRDefault="00602B79" w:rsidP="002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602B79" w:rsidRDefault="00602B79" w:rsidP="002B6A3E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602B79" w:rsidTr="00EB6982">
        <w:tc>
          <w:tcPr>
            <w:tcW w:w="496" w:type="dxa"/>
          </w:tcPr>
          <w:p w:rsidR="00602B79" w:rsidRDefault="00602B79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44" w:type="dxa"/>
          </w:tcPr>
          <w:p w:rsidR="00602B79" w:rsidRDefault="00602B79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Graniastosłup o 30 krawędziach ma 20 wierzchołków.</w:t>
            </w:r>
          </w:p>
        </w:tc>
        <w:tc>
          <w:tcPr>
            <w:tcW w:w="469" w:type="dxa"/>
          </w:tcPr>
          <w:p w:rsidR="00602B79" w:rsidRDefault="00602B79" w:rsidP="002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602B79" w:rsidRDefault="00602B79" w:rsidP="002B6A3E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602B79" w:rsidTr="00EB6982">
        <w:tc>
          <w:tcPr>
            <w:tcW w:w="496" w:type="dxa"/>
          </w:tcPr>
          <w:p w:rsidR="00602B79" w:rsidRDefault="00602B79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44" w:type="dxa"/>
          </w:tcPr>
          <w:p w:rsidR="00602B79" w:rsidRDefault="00AB39F3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graniastosłupie prostym krawędzie podstawy mają jednakowe długości.</w:t>
            </w:r>
          </w:p>
        </w:tc>
        <w:tc>
          <w:tcPr>
            <w:tcW w:w="469" w:type="dxa"/>
          </w:tcPr>
          <w:p w:rsidR="00602B79" w:rsidRDefault="00602B79" w:rsidP="002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602B79" w:rsidRDefault="00602B79" w:rsidP="002B6A3E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602B79" w:rsidTr="00EB6982">
        <w:tc>
          <w:tcPr>
            <w:tcW w:w="496" w:type="dxa"/>
          </w:tcPr>
          <w:p w:rsidR="00602B79" w:rsidRDefault="00602B79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44" w:type="dxa"/>
          </w:tcPr>
          <w:p w:rsidR="00602B79" w:rsidRPr="00EB6982" w:rsidRDefault="00EB6982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 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 5500litrów</w:t>
            </w:r>
          </w:p>
        </w:tc>
        <w:tc>
          <w:tcPr>
            <w:tcW w:w="469" w:type="dxa"/>
          </w:tcPr>
          <w:p w:rsidR="00602B79" w:rsidRDefault="00602B79" w:rsidP="002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602B79" w:rsidRDefault="00602B79" w:rsidP="002B6A3E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602B79" w:rsidTr="00EB6982">
        <w:tc>
          <w:tcPr>
            <w:tcW w:w="496" w:type="dxa"/>
          </w:tcPr>
          <w:p w:rsidR="00602B79" w:rsidRDefault="00602B79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44" w:type="dxa"/>
          </w:tcPr>
          <w:p w:rsidR="00602B79" w:rsidRPr="00AB39F3" w:rsidRDefault="00AB39F3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Objętość graniastosłupa o wysokości 6 cm, którego podstawą jest romb o przekątnych długości 4 cm i 5 cm wynosi 120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dxa"/>
          </w:tcPr>
          <w:p w:rsidR="00602B79" w:rsidRDefault="00602B79" w:rsidP="002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602B79" w:rsidRDefault="00602B79" w:rsidP="002B6A3E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602B79" w:rsidTr="00EB6982">
        <w:tc>
          <w:tcPr>
            <w:tcW w:w="496" w:type="dxa"/>
          </w:tcPr>
          <w:p w:rsidR="00602B79" w:rsidRDefault="00602B79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44" w:type="dxa"/>
          </w:tcPr>
          <w:p w:rsidR="00602B79" w:rsidRDefault="00C91677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 10m drutu można zbudować szkielet graniastosłupa prawidłowego trójkątnego o krawędzi podstawy długości 1m i krawędzi bocznej długości 2m.</w:t>
            </w:r>
          </w:p>
        </w:tc>
        <w:tc>
          <w:tcPr>
            <w:tcW w:w="469" w:type="dxa"/>
          </w:tcPr>
          <w:p w:rsidR="00602B79" w:rsidRDefault="00602B79" w:rsidP="002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602B79" w:rsidRDefault="00602B79" w:rsidP="002B6A3E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602B79" w:rsidTr="00EB6982">
        <w:tc>
          <w:tcPr>
            <w:tcW w:w="496" w:type="dxa"/>
          </w:tcPr>
          <w:p w:rsidR="00602B79" w:rsidRDefault="00602B79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44" w:type="dxa"/>
          </w:tcPr>
          <w:p w:rsidR="00602B79" w:rsidRDefault="00AB39F3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graniastosłupie prostym krawędzie boczne są prostopadłe do podstaw.</w:t>
            </w:r>
          </w:p>
        </w:tc>
        <w:tc>
          <w:tcPr>
            <w:tcW w:w="469" w:type="dxa"/>
          </w:tcPr>
          <w:p w:rsidR="00602B79" w:rsidRDefault="00602B79" w:rsidP="002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602B79" w:rsidRDefault="00602B79" w:rsidP="002B6A3E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602B79" w:rsidTr="00EB6982">
        <w:tc>
          <w:tcPr>
            <w:tcW w:w="496" w:type="dxa"/>
          </w:tcPr>
          <w:p w:rsidR="00602B79" w:rsidRDefault="00602B79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44" w:type="dxa"/>
          </w:tcPr>
          <w:p w:rsidR="00602B79" w:rsidRDefault="00602B79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Graniastosłup o 12 kraw</w:t>
            </w:r>
            <w:r w:rsidR="00EB6982">
              <w:rPr>
                <w:rFonts w:ascii="Times New Roman" w:hAnsi="Times New Roman" w:cs="Times New Roman"/>
                <w:sz w:val="28"/>
                <w:szCs w:val="28"/>
              </w:rPr>
              <w:t>ędziach bocznych ma 10 ścian.</w:t>
            </w:r>
          </w:p>
        </w:tc>
        <w:tc>
          <w:tcPr>
            <w:tcW w:w="469" w:type="dxa"/>
          </w:tcPr>
          <w:p w:rsidR="00602B79" w:rsidRDefault="00602B79" w:rsidP="002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602B79" w:rsidRDefault="00602B79" w:rsidP="002B6A3E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602B79" w:rsidTr="00EB6982">
        <w:tc>
          <w:tcPr>
            <w:tcW w:w="496" w:type="dxa"/>
          </w:tcPr>
          <w:p w:rsidR="00602B79" w:rsidRDefault="00602B79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44" w:type="dxa"/>
          </w:tcPr>
          <w:p w:rsidR="00602B79" w:rsidRDefault="00C91677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Istnieje graniastosłup prosty, który ma 7 wierzchołków.</w:t>
            </w:r>
          </w:p>
        </w:tc>
        <w:tc>
          <w:tcPr>
            <w:tcW w:w="469" w:type="dxa"/>
          </w:tcPr>
          <w:p w:rsidR="00602B79" w:rsidRDefault="00602B79" w:rsidP="002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602B79" w:rsidRDefault="00602B79" w:rsidP="002B6A3E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602B79" w:rsidTr="00EB6982">
        <w:tc>
          <w:tcPr>
            <w:tcW w:w="496" w:type="dxa"/>
          </w:tcPr>
          <w:p w:rsidR="00602B79" w:rsidRDefault="00602B79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44" w:type="dxa"/>
          </w:tcPr>
          <w:p w:rsidR="00602B79" w:rsidRPr="00EB6982" w:rsidRDefault="00EB6982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21D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821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9" w:type="dxa"/>
          </w:tcPr>
          <w:p w:rsidR="00602B79" w:rsidRDefault="00602B79" w:rsidP="002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602B79" w:rsidRDefault="00602B79" w:rsidP="002B6A3E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602B79" w:rsidTr="00EB6982">
        <w:tc>
          <w:tcPr>
            <w:tcW w:w="496" w:type="dxa"/>
          </w:tcPr>
          <w:p w:rsidR="00602B79" w:rsidRDefault="00602B79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44" w:type="dxa"/>
          </w:tcPr>
          <w:p w:rsidR="00602B79" w:rsidRDefault="00C91677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prostopadłościanie są trzy pary ścian równoległych</w:t>
            </w:r>
            <w:r w:rsidR="002B6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dxa"/>
          </w:tcPr>
          <w:p w:rsidR="00602B79" w:rsidRDefault="00602B79" w:rsidP="002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602B79" w:rsidRDefault="00602B79" w:rsidP="002B6A3E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B6A3E" w:rsidTr="00EB6982">
        <w:tc>
          <w:tcPr>
            <w:tcW w:w="496" w:type="dxa"/>
          </w:tcPr>
          <w:p w:rsidR="002B6A3E" w:rsidRDefault="002B6A3E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44" w:type="dxa"/>
          </w:tcPr>
          <w:p w:rsidR="002B6A3E" w:rsidRDefault="002B6A3E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Objętość prostopadłościanu o krawędziach a, b oraz h można obliczyć ze wzoru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V=a·b·h</w:t>
            </w:r>
            <w:proofErr w:type="spellEnd"/>
          </w:p>
        </w:tc>
        <w:tc>
          <w:tcPr>
            <w:tcW w:w="469" w:type="dxa"/>
          </w:tcPr>
          <w:p w:rsidR="002B6A3E" w:rsidRDefault="002B6A3E" w:rsidP="000B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2B6A3E" w:rsidRDefault="002B6A3E" w:rsidP="000B0047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B6A3E" w:rsidTr="00EB6982">
        <w:tc>
          <w:tcPr>
            <w:tcW w:w="496" w:type="dxa"/>
          </w:tcPr>
          <w:p w:rsidR="002B6A3E" w:rsidRDefault="002B6A3E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44" w:type="dxa"/>
          </w:tcPr>
          <w:p w:rsidR="002B6A3E" w:rsidRDefault="002B6A3E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graniastosłupie prostym obwody obu podstaw są równe.</w:t>
            </w:r>
          </w:p>
        </w:tc>
        <w:tc>
          <w:tcPr>
            <w:tcW w:w="469" w:type="dxa"/>
          </w:tcPr>
          <w:p w:rsidR="002B6A3E" w:rsidRDefault="002B6A3E" w:rsidP="000B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2B6A3E" w:rsidRDefault="002B6A3E" w:rsidP="000B0047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B6A3E" w:rsidTr="00EB6982">
        <w:tc>
          <w:tcPr>
            <w:tcW w:w="496" w:type="dxa"/>
          </w:tcPr>
          <w:p w:rsidR="002B6A3E" w:rsidRDefault="002B6A3E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44" w:type="dxa"/>
          </w:tcPr>
          <w:p w:rsidR="002B6A3E" w:rsidRDefault="002B6A3E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Każdy graniastosłup prawidłowy jest sześcianem.</w:t>
            </w:r>
          </w:p>
        </w:tc>
        <w:tc>
          <w:tcPr>
            <w:tcW w:w="469" w:type="dxa"/>
          </w:tcPr>
          <w:p w:rsidR="002B6A3E" w:rsidRDefault="002B6A3E" w:rsidP="000B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2B6A3E" w:rsidRDefault="002B6A3E" w:rsidP="000B0047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B6A3E" w:rsidTr="00EB6982">
        <w:tc>
          <w:tcPr>
            <w:tcW w:w="496" w:type="dxa"/>
          </w:tcPr>
          <w:p w:rsidR="002B6A3E" w:rsidRDefault="002B6A3E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44" w:type="dxa"/>
          </w:tcPr>
          <w:p w:rsidR="002B6A3E" w:rsidRDefault="002B6A3E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Graniastosłup o podstawie trapezu to graniastosłup czworokątny.</w:t>
            </w:r>
          </w:p>
        </w:tc>
        <w:tc>
          <w:tcPr>
            <w:tcW w:w="469" w:type="dxa"/>
          </w:tcPr>
          <w:p w:rsidR="002B6A3E" w:rsidRDefault="002B6A3E" w:rsidP="000B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2B6A3E" w:rsidRDefault="002B6A3E" w:rsidP="000B0047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B6A3E" w:rsidTr="00EB6982">
        <w:tc>
          <w:tcPr>
            <w:tcW w:w="496" w:type="dxa"/>
          </w:tcPr>
          <w:p w:rsidR="002B6A3E" w:rsidRDefault="002B6A3E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44" w:type="dxa"/>
          </w:tcPr>
          <w:p w:rsidR="002B6A3E" w:rsidRDefault="002B6A3E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Pole powierzchni sześcianu jest 6 razy większe od pola jednej jego ściany.</w:t>
            </w:r>
          </w:p>
        </w:tc>
        <w:tc>
          <w:tcPr>
            <w:tcW w:w="469" w:type="dxa"/>
          </w:tcPr>
          <w:p w:rsidR="002B6A3E" w:rsidRDefault="002B6A3E" w:rsidP="000B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2B6A3E" w:rsidRDefault="002B6A3E" w:rsidP="000B0047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B6A3E" w:rsidTr="00EB6982">
        <w:tc>
          <w:tcPr>
            <w:tcW w:w="496" w:type="dxa"/>
          </w:tcPr>
          <w:p w:rsidR="002B6A3E" w:rsidRDefault="002B6A3E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44" w:type="dxa"/>
          </w:tcPr>
          <w:p w:rsidR="002B6A3E" w:rsidRDefault="002B6A3E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Jeżeli wszystkie wymiary prostopadłościanu powiększymy dwukrotnie, to objętość otrzymanego prostopadłościanu będzie 4 razy większa.</w:t>
            </w:r>
          </w:p>
        </w:tc>
        <w:tc>
          <w:tcPr>
            <w:tcW w:w="469" w:type="dxa"/>
          </w:tcPr>
          <w:p w:rsidR="002B6A3E" w:rsidRDefault="002B6A3E" w:rsidP="000B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2B6A3E" w:rsidRDefault="002B6A3E" w:rsidP="000B0047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B6A3E" w:rsidTr="00EB6982">
        <w:tc>
          <w:tcPr>
            <w:tcW w:w="496" w:type="dxa"/>
          </w:tcPr>
          <w:p w:rsidR="002B6A3E" w:rsidRDefault="002B6A3E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44" w:type="dxa"/>
          </w:tcPr>
          <w:p w:rsidR="002B6A3E" w:rsidRDefault="002B6A3E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Prostopadłościan jest graniastosłupem prostym.</w:t>
            </w:r>
          </w:p>
        </w:tc>
        <w:tc>
          <w:tcPr>
            <w:tcW w:w="469" w:type="dxa"/>
          </w:tcPr>
          <w:p w:rsidR="002B6A3E" w:rsidRDefault="002B6A3E" w:rsidP="000B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2B6A3E" w:rsidRDefault="002B6A3E" w:rsidP="000B0047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B6A3E" w:rsidTr="00EB6982">
        <w:tc>
          <w:tcPr>
            <w:tcW w:w="496" w:type="dxa"/>
          </w:tcPr>
          <w:p w:rsidR="002B6A3E" w:rsidRDefault="002B6A3E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44" w:type="dxa"/>
          </w:tcPr>
          <w:p w:rsidR="002B6A3E" w:rsidRDefault="002B6A3E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Graniastosłup ma dwa razy więcej wierzchołków niż krawędzi bocznych.</w:t>
            </w:r>
          </w:p>
        </w:tc>
        <w:tc>
          <w:tcPr>
            <w:tcW w:w="469" w:type="dxa"/>
          </w:tcPr>
          <w:p w:rsidR="002B6A3E" w:rsidRDefault="002B6A3E" w:rsidP="000B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2B6A3E" w:rsidRDefault="002B6A3E" w:rsidP="000B0047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B6A3E" w:rsidTr="00EB6982">
        <w:tc>
          <w:tcPr>
            <w:tcW w:w="496" w:type="dxa"/>
          </w:tcPr>
          <w:p w:rsidR="002B6A3E" w:rsidRDefault="002B6A3E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44" w:type="dxa"/>
          </w:tcPr>
          <w:p w:rsidR="002B6A3E" w:rsidRPr="002B6A3E" w:rsidRDefault="002B6A3E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=7000 litrów</w:t>
            </w:r>
          </w:p>
        </w:tc>
        <w:tc>
          <w:tcPr>
            <w:tcW w:w="469" w:type="dxa"/>
          </w:tcPr>
          <w:p w:rsidR="002B6A3E" w:rsidRDefault="002B6A3E" w:rsidP="000B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2B6A3E" w:rsidRDefault="002B6A3E" w:rsidP="000B0047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B6A3E" w:rsidTr="00EB6982">
        <w:tc>
          <w:tcPr>
            <w:tcW w:w="496" w:type="dxa"/>
          </w:tcPr>
          <w:p w:rsidR="002B6A3E" w:rsidRDefault="002B6A3E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44" w:type="dxa"/>
          </w:tcPr>
          <w:p w:rsidR="002B6A3E" w:rsidRDefault="002B6A3E" w:rsidP="002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Każdy graniastosłup prosty to graniastosłup o podstawie prostokąta.</w:t>
            </w:r>
          </w:p>
        </w:tc>
        <w:tc>
          <w:tcPr>
            <w:tcW w:w="469" w:type="dxa"/>
          </w:tcPr>
          <w:p w:rsidR="002B6A3E" w:rsidRDefault="002B6A3E" w:rsidP="000B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73" w:type="dxa"/>
          </w:tcPr>
          <w:p w:rsidR="002B6A3E" w:rsidRDefault="002B6A3E" w:rsidP="000B0047">
            <w:pPr>
              <w:jc w:val="center"/>
            </w:pPr>
            <w:r w:rsidRPr="00EE2F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602B79" w:rsidRPr="00602B79" w:rsidRDefault="00602B79" w:rsidP="002B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567" w:rsidRPr="005B2119" w:rsidRDefault="009600C9" w:rsidP="00F84567">
      <w:pPr>
        <w:rPr>
          <w:rFonts w:ascii="Times New Roman" w:hAnsi="Times New Roman" w:cs="Times New Roman"/>
          <w:sz w:val="28"/>
          <w:szCs w:val="28"/>
        </w:rPr>
      </w:pPr>
      <w:r w:rsidRPr="005B2119">
        <w:rPr>
          <w:rFonts w:ascii="Times New Roman" w:hAnsi="Times New Roman" w:cs="Times New Roman"/>
          <w:sz w:val="28"/>
          <w:szCs w:val="28"/>
        </w:rPr>
        <w:t>Miłej pracy!</w:t>
      </w:r>
    </w:p>
    <w:sectPr w:rsidR="00F84567" w:rsidRPr="005B2119" w:rsidSect="00320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3200C5"/>
    <w:rsid w:val="000330C6"/>
    <w:rsid w:val="0008138A"/>
    <w:rsid w:val="000F6EDD"/>
    <w:rsid w:val="00143703"/>
    <w:rsid w:val="00172259"/>
    <w:rsid w:val="001E5922"/>
    <w:rsid w:val="00281860"/>
    <w:rsid w:val="00285233"/>
    <w:rsid w:val="00287A49"/>
    <w:rsid w:val="00290B76"/>
    <w:rsid w:val="00294708"/>
    <w:rsid w:val="002B6A3E"/>
    <w:rsid w:val="003200C5"/>
    <w:rsid w:val="00383679"/>
    <w:rsid w:val="003E11B4"/>
    <w:rsid w:val="004236E1"/>
    <w:rsid w:val="00475581"/>
    <w:rsid w:val="00573A53"/>
    <w:rsid w:val="005B2119"/>
    <w:rsid w:val="00602B79"/>
    <w:rsid w:val="00604B62"/>
    <w:rsid w:val="006D15CC"/>
    <w:rsid w:val="006D4A86"/>
    <w:rsid w:val="00821DF4"/>
    <w:rsid w:val="00857ED4"/>
    <w:rsid w:val="0086466B"/>
    <w:rsid w:val="009600C9"/>
    <w:rsid w:val="00A500AA"/>
    <w:rsid w:val="00A52E5D"/>
    <w:rsid w:val="00A77B0D"/>
    <w:rsid w:val="00A90105"/>
    <w:rsid w:val="00AB39F3"/>
    <w:rsid w:val="00AD06AD"/>
    <w:rsid w:val="00B51B92"/>
    <w:rsid w:val="00C91677"/>
    <w:rsid w:val="00CB175B"/>
    <w:rsid w:val="00CC02BB"/>
    <w:rsid w:val="00CF7F41"/>
    <w:rsid w:val="00DF4574"/>
    <w:rsid w:val="00EB6982"/>
    <w:rsid w:val="00F36F2D"/>
    <w:rsid w:val="00F61A89"/>
    <w:rsid w:val="00F8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  <w:style w:type="table" w:styleId="Tabela-Siatka">
    <w:name w:val="Table Grid"/>
    <w:basedOn w:val="Standardowy"/>
    <w:uiPriority w:val="59"/>
    <w:rsid w:val="0060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fryc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22</cp:revision>
  <dcterms:created xsi:type="dcterms:W3CDTF">2020-04-20T15:06:00Z</dcterms:created>
  <dcterms:modified xsi:type="dcterms:W3CDTF">2020-04-27T17:49:00Z</dcterms:modified>
</cp:coreProperties>
</file>